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7C343E" w14:textId="77777777" w:rsidR="0089255D" w:rsidRDefault="0089255D" w:rsidP="0089255D">
      <w:pPr>
        <w:rPr>
          <w:rFonts w:ascii="Calibri" w:hAnsi="Calibri" w:cs="Calibri"/>
          <w:lang w:val="en-US"/>
        </w:rPr>
      </w:pPr>
      <w:r>
        <w:rPr>
          <w:rFonts w:ascii="Calibri" w:hAnsi="Calibri" w:cs="Calibri"/>
          <w:lang w:val="en-US"/>
        </w:rPr>
        <w:t>The package is designed to deliver Instrument and plant air on the Norne FPSO.</w:t>
      </w:r>
    </w:p>
    <w:p w14:paraId="310BDF53" w14:textId="77777777" w:rsidR="00711855" w:rsidRDefault="00711855" w:rsidP="0089255D">
      <w:pPr>
        <w:rPr>
          <w:rFonts w:ascii="Calibri" w:hAnsi="Calibri" w:cs="Calibri"/>
          <w:lang w:val="en-US"/>
        </w:rPr>
      </w:pPr>
    </w:p>
    <w:p w14:paraId="1330B9F5" w14:textId="3ADFA6B9" w:rsidR="0089255D" w:rsidRDefault="0089255D" w:rsidP="0089255D">
      <w:pPr>
        <w:rPr>
          <w:rFonts w:ascii="Calibri" w:hAnsi="Calibri" w:cs="Calibri"/>
          <w:lang w:val="nb-NO"/>
        </w:rPr>
      </w:pPr>
      <w:r>
        <w:rPr>
          <w:rFonts w:ascii="Calibri" w:hAnsi="Calibri" w:cs="Calibri"/>
          <w:lang w:val="en-US"/>
        </w:rPr>
        <w:t>Components:</w:t>
      </w:r>
    </w:p>
    <w:p w14:paraId="4F5AA9E5" w14:textId="77777777" w:rsidR="0089255D" w:rsidRDefault="0089255D" w:rsidP="0089255D">
      <w:pPr>
        <w:rPr>
          <w:rFonts w:ascii="Calibri" w:hAnsi="Calibri" w:cs="Calibri"/>
          <w:lang w:val="en-US"/>
        </w:rPr>
      </w:pPr>
      <w:r>
        <w:rPr>
          <w:rFonts w:ascii="Calibri" w:hAnsi="Calibri" w:cs="Calibri"/>
          <w:lang w:val="en-US"/>
        </w:rPr>
        <w:t>3x VSD – variable speed drive for air compressors</w:t>
      </w:r>
    </w:p>
    <w:p w14:paraId="64349161" w14:textId="77777777" w:rsidR="0089255D" w:rsidRDefault="0089255D" w:rsidP="0089255D">
      <w:pPr>
        <w:rPr>
          <w:rFonts w:ascii="Calibri" w:hAnsi="Calibri" w:cs="Calibri"/>
          <w:lang w:val="en-US"/>
        </w:rPr>
      </w:pPr>
      <w:r>
        <w:rPr>
          <w:rFonts w:ascii="Calibri" w:hAnsi="Calibri" w:cs="Calibri"/>
          <w:lang w:val="en-US"/>
        </w:rPr>
        <w:t>3x Air compressors</w:t>
      </w:r>
    </w:p>
    <w:p w14:paraId="305AFD30" w14:textId="219F8403" w:rsidR="0089255D" w:rsidRDefault="0089255D" w:rsidP="0089255D">
      <w:pPr>
        <w:rPr>
          <w:rFonts w:ascii="Calibri" w:hAnsi="Calibri" w:cs="Calibri"/>
          <w:lang w:val="en-US"/>
        </w:rPr>
      </w:pPr>
      <w:r>
        <w:rPr>
          <w:rFonts w:ascii="Calibri" w:hAnsi="Calibri" w:cs="Calibri"/>
          <w:lang w:val="en-US"/>
        </w:rPr>
        <w:t>2x solid dehumidifiers</w:t>
      </w:r>
    </w:p>
    <w:p w14:paraId="2DAFEF68" w14:textId="77777777" w:rsidR="0089255D" w:rsidRDefault="0089255D" w:rsidP="0089255D">
      <w:pPr>
        <w:rPr>
          <w:rFonts w:ascii="Calibri" w:hAnsi="Calibri" w:cs="Calibri"/>
          <w:lang w:val="en-US"/>
        </w:rPr>
      </w:pPr>
      <w:r>
        <w:rPr>
          <w:rFonts w:ascii="Calibri" w:hAnsi="Calibri" w:cs="Calibri"/>
          <w:lang w:val="en-US"/>
        </w:rPr>
        <w:t>Components are purchased as one system and are synced/adapted to each other. For example, frequency converter is fitted to the load that electro motor of the air compressor requires. It is assumed that given certain adaptions, VSD would work with other motors and air compressors would work with other VSDs. It is preferred though to sell it as a complete asset since this is a system design and not component design.</w:t>
      </w:r>
    </w:p>
    <w:p w14:paraId="518041DF" w14:textId="77777777" w:rsidR="0089255D" w:rsidRDefault="0089255D" w:rsidP="0089255D">
      <w:pPr>
        <w:rPr>
          <w:rFonts w:ascii="Calibri" w:hAnsi="Calibri" w:cs="Calibri"/>
          <w:lang w:val="en-US"/>
        </w:rPr>
      </w:pPr>
      <w:r>
        <w:rPr>
          <w:rFonts w:ascii="Calibri" w:hAnsi="Calibri" w:cs="Calibri"/>
          <w:lang w:val="en-US"/>
        </w:rPr>
        <w:t>1 compressor + VSD works well with only 1 dehumidifier package. However, then there is no redundancy, as well as only half amount of the air is produced.</w:t>
      </w:r>
    </w:p>
    <w:p w14:paraId="406BE0BA" w14:textId="77777777" w:rsidR="0089255D" w:rsidRDefault="0089255D" w:rsidP="0089255D">
      <w:pPr>
        <w:rPr>
          <w:rFonts w:ascii="Calibri" w:hAnsi="Calibri" w:cs="Calibri"/>
          <w:lang w:val="en-US"/>
        </w:rPr>
      </w:pPr>
      <w:r>
        <w:rPr>
          <w:rFonts w:ascii="Calibri" w:hAnsi="Calibri" w:cs="Calibri"/>
          <w:lang w:val="en-US"/>
        </w:rPr>
        <w:t>See section 1 in the snag below taken from Operation manual C049-3085-M-KJ-0003 .</w:t>
      </w:r>
    </w:p>
    <w:p w14:paraId="05991BD0" w14:textId="77777777" w:rsidR="0089255D" w:rsidRDefault="0089255D" w:rsidP="0089255D">
      <w:pPr>
        <w:rPr>
          <w:rFonts w:ascii="Calibri" w:hAnsi="Calibri" w:cs="Calibri"/>
          <w:lang w:val="en-US"/>
        </w:rPr>
      </w:pPr>
      <w:r>
        <w:rPr>
          <w:rFonts w:ascii="Calibri" w:hAnsi="Calibri" w:cs="Calibri"/>
          <w:lang w:val="en-US"/>
        </w:rPr>
        <w:t> </w:t>
      </w:r>
    </w:p>
    <w:p w14:paraId="5DCC9EAD" w14:textId="77777777" w:rsidR="0089255D" w:rsidRDefault="0089255D" w:rsidP="0089255D">
      <w:pPr>
        <w:rPr>
          <w:rFonts w:ascii="Calibri" w:hAnsi="Calibri" w:cs="Calibri"/>
          <w:lang w:val="en-US"/>
        </w:rPr>
      </w:pPr>
      <w:r>
        <w:rPr>
          <w:rFonts w:ascii="Calibri" w:hAnsi="Calibri" w:cs="Calibri"/>
          <w:lang w:val="en-US"/>
        </w:rPr>
        <w:t>3 x50% compressors + VSD</w:t>
      </w:r>
    </w:p>
    <w:p w14:paraId="0DF041D2" w14:textId="77777777" w:rsidR="0089255D" w:rsidRDefault="0089255D" w:rsidP="0089255D">
      <w:pPr>
        <w:rPr>
          <w:rFonts w:ascii="Calibri" w:hAnsi="Calibri" w:cs="Calibri"/>
          <w:lang w:val="en-US"/>
        </w:rPr>
      </w:pPr>
      <w:r>
        <w:rPr>
          <w:rFonts w:ascii="Calibri" w:hAnsi="Calibri" w:cs="Calibri"/>
          <w:lang w:val="en-US"/>
        </w:rPr>
        <w:t>2 x 100% dehumidifiers</w:t>
      </w:r>
    </w:p>
    <w:p w14:paraId="5519C923" w14:textId="77777777" w:rsidR="0089255D" w:rsidRDefault="0089255D" w:rsidP="0089255D">
      <w:pPr>
        <w:rPr>
          <w:rFonts w:ascii="Calibri" w:hAnsi="Calibri" w:cs="Calibri"/>
          <w:lang w:val="en-US"/>
        </w:rPr>
      </w:pPr>
      <w:r>
        <w:rPr>
          <w:rFonts w:ascii="Calibri" w:hAnsi="Calibri" w:cs="Calibri"/>
          <w:lang w:val="en-US"/>
        </w:rPr>
        <w:t>Meaning 2 compressors and 1 dryer package should be operational to produce 100% of designed capacity  (3700 m3/h dry air).</w:t>
      </w:r>
    </w:p>
    <w:p w14:paraId="5946383A" w14:textId="77777777" w:rsidR="0089255D" w:rsidRDefault="0089255D" w:rsidP="0089255D">
      <w:pPr>
        <w:rPr>
          <w:rFonts w:ascii="Calibri" w:hAnsi="Calibri" w:cs="Calibri"/>
          <w:lang w:val="en-US"/>
        </w:rPr>
      </w:pPr>
      <w:r>
        <w:rPr>
          <w:rFonts w:ascii="Calibri" w:hAnsi="Calibri" w:cs="Calibri"/>
          <w:lang w:val="en-US"/>
        </w:rPr>
        <w:t>Keep in mind maintenance (hence 1 extra compressor) and that air drier requires «recycling»: every 6th hour air driers automatically are switched, so that one of them is “recycling”, where completely dry air is blown through to remove humidity the drier has absorbed, so that it is ready for a new 6 hour round.</w:t>
      </w:r>
    </w:p>
    <w:p w14:paraId="75E7F437" w14:textId="77777777" w:rsidR="0089255D" w:rsidRDefault="0089255D" w:rsidP="0089255D">
      <w:pPr>
        <w:rPr>
          <w:rFonts w:ascii="Calibri" w:hAnsi="Calibri" w:cs="Calibri"/>
          <w:lang w:val="en-US"/>
        </w:rPr>
      </w:pPr>
      <w:r>
        <w:rPr>
          <w:rFonts w:ascii="Calibri" w:hAnsi="Calibri" w:cs="Calibri"/>
          <w:lang w:val="en-US"/>
        </w:rPr>
        <w:t>The answer being: components can be used separately but for the system to function as designed for its operational purpose all components are needed.</w:t>
      </w:r>
    </w:p>
    <w:p w14:paraId="46FD7D69" w14:textId="77777777" w:rsidR="0089255D" w:rsidRDefault="0089255D">
      <w:pPr>
        <w:rPr>
          <w:rFonts w:ascii="Calibri" w:hAnsi="Calibri" w:cs="Calibri"/>
          <w:noProof/>
          <w:lang w:val="en-US"/>
        </w:rPr>
      </w:pPr>
    </w:p>
    <w:p w14:paraId="581F99ED" w14:textId="77777777" w:rsidR="0089255D" w:rsidRDefault="0089255D">
      <w:pPr>
        <w:rPr>
          <w:rFonts w:ascii="Calibri" w:hAnsi="Calibri" w:cs="Calibri"/>
          <w:noProof/>
          <w:lang w:val="en-US"/>
        </w:rPr>
      </w:pPr>
    </w:p>
    <w:p w14:paraId="54D6388C" w14:textId="77777777" w:rsidR="0089255D" w:rsidRDefault="0089255D">
      <w:pPr>
        <w:rPr>
          <w:rFonts w:ascii="Calibri" w:hAnsi="Calibri" w:cs="Calibri"/>
          <w:noProof/>
          <w:lang w:val="en-US"/>
        </w:rPr>
      </w:pPr>
    </w:p>
    <w:p w14:paraId="0B8FB15F" w14:textId="77777777" w:rsidR="0089255D" w:rsidRDefault="0089255D">
      <w:pPr>
        <w:rPr>
          <w:rFonts w:ascii="Calibri" w:hAnsi="Calibri" w:cs="Calibri"/>
          <w:noProof/>
          <w:lang w:val="en-US"/>
        </w:rPr>
      </w:pPr>
    </w:p>
    <w:p w14:paraId="2A119D4F" w14:textId="77777777" w:rsidR="0089255D" w:rsidRDefault="0089255D">
      <w:pPr>
        <w:rPr>
          <w:rFonts w:ascii="Calibri" w:hAnsi="Calibri" w:cs="Calibri"/>
          <w:noProof/>
          <w:lang w:val="en-US"/>
        </w:rPr>
      </w:pPr>
    </w:p>
    <w:p w14:paraId="492A727A" w14:textId="77777777" w:rsidR="0089255D" w:rsidRDefault="0089255D">
      <w:pPr>
        <w:rPr>
          <w:rFonts w:ascii="Calibri" w:hAnsi="Calibri" w:cs="Calibri"/>
          <w:noProof/>
          <w:lang w:val="en-US"/>
        </w:rPr>
      </w:pPr>
    </w:p>
    <w:p w14:paraId="3A95F666" w14:textId="1DD4D012" w:rsidR="00566907" w:rsidRDefault="0010592B">
      <w:r>
        <w:rPr>
          <w:noProof/>
        </w:rPr>
        <w:lastRenderedPageBreak/>
        <w:drawing>
          <wp:inline distT="0" distB="0" distL="0" distR="0" wp14:anchorId="47E5E80E" wp14:editId="4FD0F1B0">
            <wp:extent cx="5730875" cy="4785995"/>
            <wp:effectExtent l="0" t="0" r="3175" b="0"/>
            <wp:docPr id="2259731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0875" cy="4785995"/>
                    </a:xfrm>
                    <a:prstGeom prst="rect">
                      <a:avLst/>
                    </a:prstGeom>
                    <a:noFill/>
                  </pic:spPr>
                </pic:pic>
              </a:graphicData>
            </a:graphic>
          </wp:inline>
        </w:drawing>
      </w:r>
      <w:r w:rsidR="00B44033">
        <w:rPr>
          <w:rFonts w:ascii="Calibri" w:hAnsi="Calibri" w:cs="Calibri"/>
          <w:noProof/>
          <w:lang w:val="en-US"/>
        </w:rPr>
        <w:lastRenderedPageBreak/>
        <w:drawing>
          <wp:inline distT="0" distB="0" distL="0" distR="0" wp14:anchorId="19E4525B" wp14:editId="42CFD273">
            <wp:extent cx="5731510" cy="4784090"/>
            <wp:effectExtent l="0" t="0" r="2540" b="0"/>
            <wp:docPr id="2024815442" name="Picture 1" descr="A screenshot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815442" name="Picture 1" descr="A screenshot of a document&#10;&#10;AI-generated content may be incorrect."/>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731510" cy="4784090"/>
                    </a:xfrm>
                    <a:prstGeom prst="rect">
                      <a:avLst/>
                    </a:prstGeom>
                    <a:noFill/>
                    <a:ln>
                      <a:noFill/>
                    </a:ln>
                  </pic:spPr>
                </pic:pic>
              </a:graphicData>
            </a:graphic>
          </wp:inline>
        </w:drawing>
      </w:r>
    </w:p>
    <w:p w14:paraId="3FDEB65A" w14:textId="77B3AEFE" w:rsidR="00B44033" w:rsidRDefault="00B44033">
      <w:r>
        <w:rPr>
          <w:noProof/>
        </w:rPr>
        <w:lastRenderedPageBreak/>
        <w:drawing>
          <wp:inline distT="0" distB="0" distL="0" distR="0" wp14:anchorId="43B7E29F" wp14:editId="205C2EC1">
            <wp:extent cx="5731510" cy="4189095"/>
            <wp:effectExtent l="0" t="0" r="2540" b="1905"/>
            <wp:docPr id="6510701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5731510" cy="4189095"/>
                    </a:xfrm>
                    <a:prstGeom prst="rect">
                      <a:avLst/>
                    </a:prstGeom>
                    <a:noFill/>
                    <a:ln>
                      <a:noFill/>
                    </a:ln>
                  </pic:spPr>
                </pic:pic>
              </a:graphicData>
            </a:graphic>
          </wp:inline>
        </w:drawing>
      </w:r>
    </w:p>
    <w:p w14:paraId="6FD62C27" w14:textId="77777777" w:rsidR="00B44033" w:rsidRDefault="00B44033"/>
    <w:p w14:paraId="659AC77B" w14:textId="77777777" w:rsidR="00B44033" w:rsidRDefault="00B44033"/>
    <w:p w14:paraId="7DE1BB41" w14:textId="2C4D82A9" w:rsidR="00B44033" w:rsidRDefault="00B44033">
      <w:r>
        <w:rPr>
          <w:noProof/>
        </w:rPr>
        <w:lastRenderedPageBreak/>
        <w:drawing>
          <wp:inline distT="0" distB="0" distL="0" distR="0" wp14:anchorId="605C8616" wp14:editId="3775F306">
            <wp:extent cx="5731510" cy="4152265"/>
            <wp:effectExtent l="0" t="0" r="2540" b="635"/>
            <wp:docPr id="14188787" name="Picture 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8787" name="Picture 3" descr="A screenshot of a computer&#10;&#10;AI-generated content may be incorrect."/>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731510" cy="4152265"/>
                    </a:xfrm>
                    <a:prstGeom prst="rect">
                      <a:avLst/>
                    </a:prstGeom>
                    <a:noFill/>
                    <a:ln>
                      <a:noFill/>
                    </a:ln>
                  </pic:spPr>
                </pic:pic>
              </a:graphicData>
            </a:graphic>
          </wp:inline>
        </w:drawing>
      </w:r>
    </w:p>
    <w:p w14:paraId="1F4EA577" w14:textId="77777777" w:rsidR="00B44033" w:rsidRDefault="00B44033"/>
    <w:p w14:paraId="3F83C975" w14:textId="77777777" w:rsidR="00B44033" w:rsidRDefault="00B44033"/>
    <w:p w14:paraId="7FA2C651" w14:textId="77777777" w:rsidR="00B44033" w:rsidRDefault="00B44033" w:rsidP="00B44033">
      <w:pPr>
        <w:spacing w:before="100" w:beforeAutospacing="1" w:after="100" w:afterAutospacing="1"/>
      </w:pPr>
      <w:r>
        <w:rPr>
          <w:rFonts w:ascii="Calibri" w:hAnsi="Calibri" w:cs="Calibri"/>
          <w:lang w:val="en-US"/>
        </w:rPr>
        <w:t>Last maintenance: the asset has never been installed and in operation, therefore there was no need for operational maintenance, The asset has been preserved, connected to power supply and followed an annual preservation maintenance program with lubrication and turning of moving parts.</w:t>
      </w:r>
    </w:p>
    <w:p w14:paraId="1820318F" w14:textId="77777777" w:rsidR="00B44033" w:rsidRDefault="00B44033"/>
    <w:sectPr w:rsidR="00B4403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4033"/>
    <w:rsid w:val="0010592B"/>
    <w:rsid w:val="00144062"/>
    <w:rsid w:val="00566907"/>
    <w:rsid w:val="0057065F"/>
    <w:rsid w:val="00711855"/>
    <w:rsid w:val="0089255D"/>
    <w:rsid w:val="00960F0A"/>
    <w:rsid w:val="00A84AC0"/>
    <w:rsid w:val="00B44033"/>
    <w:rsid w:val="00E508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D97C51"/>
  <w15:chartTrackingRefBased/>
  <w15:docId w15:val="{54E51166-34A9-4724-A360-D24C7EE52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403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403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403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403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4403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4403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4403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4403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4403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403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403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403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403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4403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4403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4403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4403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44033"/>
    <w:rPr>
      <w:rFonts w:eastAsiaTheme="majorEastAsia" w:cstheme="majorBidi"/>
      <w:color w:val="272727" w:themeColor="text1" w:themeTint="D8"/>
    </w:rPr>
  </w:style>
  <w:style w:type="paragraph" w:styleId="Title">
    <w:name w:val="Title"/>
    <w:basedOn w:val="Normal"/>
    <w:next w:val="Normal"/>
    <w:link w:val="TitleChar"/>
    <w:uiPriority w:val="10"/>
    <w:qFormat/>
    <w:rsid w:val="00B4403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403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403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403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44033"/>
    <w:pPr>
      <w:spacing w:before="160"/>
      <w:jc w:val="center"/>
    </w:pPr>
    <w:rPr>
      <w:i/>
      <w:iCs/>
      <w:color w:val="404040" w:themeColor="text1" w:themeTint="BF"/>
    </w:rPr>
  </w:style>
  <w:style w:type="character" w:customStyle="1" w:styleId="QuoteChar">
    <w:name w:val="Quote Char"/>
    <w:basedOn w:val="DefaultParagraphFont"/>
    <w:link w:val="Quote"/>
    <w:uiPriority w:val="29"/>
    <w:rsid w:val="00B44033"/>
    <w:rPr>
      <w:i/>
      <w:iCs/>
      <w:color w:val="404040" w:themeColor="text1" w:themeTint="BF"/>
    </w:rPr>
  </w:style>
  <w:style w:type="paragraph" w:styleId="ListParagraph">
    <w:name w:val="List Paragraph"/>
    <w:basedOn w:val="Normal"/>
    <w:uiPriority w:val="34"/>
    <w:qFormat/>
    <w:rsid w:val="00B44033"/>
    <w:pPr>
      <w:ind w:left="720"/>
      <w:contextualSpacing/>
    </w:pPr>
  </w:style>
  <w:style w:type="character" w:styleId="IntenseEmphasis">
    <w:name w:val="Intense Emphasis"/>
    <w:basedOn w:val="DefaultParagraphFont"/>
    <w:uiPriority w:val="21"/>
    <w:qFormat/>
    <w:rsid w:val="00B44033"/>
    <w:rPr>
      <w:i/>
      <w:iCs/>
      <w:color w:val="0F4761" w:themeColor="accent1" w:themeShade="BF"/>
    </w:rPr>
  </w:style>
  <w:style w:type="paragraph" w:styleId="IntenseQuote">
    <w:name w:val="Intense Quote"/>
    <w:basedOn w:val="Normal"/>
    <w:next w:val="Normal"/>
    <w:link w:val="IntenseQuoteChar"/>
    <w:uiPriority w:val="30"/>
    <w:qFormat/>
    <w:rsid w:val="00B440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4033"/>
    <w:rPr>
      <w:i/>
      <w:iCs/>
      <w:color w:val="0F4761" w:themeColor="accent1" w:themeShade="BF"/>
    </w:rPr>
  </w:style>
  <w:style w:type="character" w:styleId="IntenseReference">
    <w:name w:val="Intense Reference"/>
    <w:basedOn w:val="DefaultParagraphFont"/>
    <w:uiPriority w:val="32"/>
    <w:qFormat/>
    <w:rsid w:val="00B4403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76043">
      <w:bodyDiv w:val="1"/>
      <w:marLeft w:val="0"/>
      <w:marRight w:val="0"/>
      <w:marTop w:val="0"/>
      <w:marBottom w:val="0"/>
      <w:divBdr>
        <w:top w:val="none" w:sz="0" w:space="0" w:color="auto"/>
        <w:left w:val="none" w:sz="0" w:space="0" w:color="auto"/>
        <w:bottom w:val="none" w:sz="0" w:space="0" w:color="auto"/>
        <w:right w:val="none" w:sz="0" w:space="0" w:color="auto"/>
      </w:divBdr>
    </w:div>
    <w:div w:id="180253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cid:com_samsung_android_email_attachmentprovider_8_88196_RAW_1739960930285" TargetMode="Externa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image" Target="media/image4.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cid:com_samsung_android_email_attachmentprovider_8_88195_RAW_1739960930285"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tyles" Target="styles.xml"/><Relationship Id="rId9" Type="http://schemas.openxmlformats.org/officeDocument/2006/relationships/image" Target="cid:com_samsung_android_email_attachmentprovider_8_88187_RAW_173996093028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5E02F6D7FE4DC41949EAB2A7DAA6283" ma:contentTypeVersion="13" ma:contentTypeDescription="Create a new document." ma:contentTypeScope="" ma:versionID="b7dfee4759b41e87c821c3b6e8eee23e">
  <xsd:schema xmlns:xsd="http://www.w3.org/2001/XMLSchema" xmlns:xs="http://www.w3.org/2001/XMLSchema" xmlns:p="http://schemas.microsoft.com/office/2006/metadata/properties" xmlns:ns2="2ffce4fb-55b7-45b4-8f62-9e95ba34868c" xmlns:ns3="40ef95dc-79dd-4783-a57f-7a0280fc32eb" targetNamespace="http://schemas.microsoft.com/office/2006/metadata/properties" ma:root="true" ma:fieldsID="18ad4188578914b4b5094beff735016c" ns2:_="" ns3:_="">
    <xsd:import namespace="2ffce4fb-55b7-45b4-8f62-9e95ba34868c"/>
    <xsd:import namespace="40ef95dc-79dd-4783-a57f-7a0280fc32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fce4fb-55b7-45b4-8f62-9e95ba348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9d6dc86-b2c2-4127-a229-158f98f5289a"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description="" ma:hidden="true" ma:indexed="true" ma:internalName="MediaServiceObjectDetectorVersions"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0ef95dc-79dd-4783-a57f-7a0280fc32e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e9b75f1-dc3e-4ea5-bce7-07cef78dc560}" ma:internalName="TaxCatchAll" ma:showField="CatchAllData" ma:web="40ef95dc-79dd-4783-a57f-7a0280fc32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0ef95dc-79dd-4783-a57f-7a0280fc32eb" xsi:nil="true"/>
    <lcf76f155ced4ddcb4097134ff3c332f xmlns="2ffce4fb-55b7-45b4-8f62-9e95ba34868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6D47E58-BCEE-40C1-9A3A-B59D5F931AE7}">
  <ds:schemaRefs>
    <ds:schemaRef ds:uri="http://schemas.microsoft.com/sharepoint/v3/contenttype/forms"/>
  </ds:schemaRefs>
</ds:datastoreItem>
</file>

<file path=customXml/itemProps2.xml><?xml version="1.0" encoding="utf-8"?>
<ds:datastoreItem xmlns:ds="http://schemas.openxmlformats.org/officeDocument/2006/customXml" ds:itemID="{E55FBCCD-494F-4F01-B9F2-73BBE95781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fce4fb-55b7-45b4-8f62-9e95ba34868c"/>
    <ds:schemaRef ds:uri="40ef95dc-79dd-4783-a57f-7a0280fc32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3547A6A-81CE-4E2E-9A6F-D7105087C8B4}">
  <ds:schemaRefs>
    <ds:schemaRef ds:uri="http://schemas.microsoft.com/office/2006/metadata/properties"/>
    <ds:schemaRef ds:uri="http://schemas.microsoft.com/office/infopath/2007/PartnerControls"/>
    <ds:schemaRef ds:uri="40ef95dc-79dd-4783-a57f-7a0280fc32eb"/>
    <ds:schemaRef ds:uri="2ffce4fb-55b7-45b4-8f62-9e95ba34868c"/>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265</Words>
  <Characters>1512</Characters>
  <Application>Microsoft Office Word</Application>
  <DocSecurity>0</DocSecurity>
  <Lines>12</Lines>
  <Paragraphs>3</Paragraphs>
  <ScaleCrop>false</ScaleCrop>
  <Company/>
  <LinksUpToDate>false</LinksUpToDate>
  <CharactersWithSpaces>1774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Gabe Brown</dc:creator>
  <cp:keywords/>
  <dc:description/>
  <cp:lastModifiedBy>Guest</cp:lastModifiedBy>
  <cp:revision>5</cp:revision>
  <dcterms:created xsi:type="dcterms:W3CDTF">2025-02-19T13:06:00Z</dcterms:created>
  <dcterms:modified xsi:type="dcterms:W3CDTF">2025-02-26T11:27:00Z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0x01010075E02F6D7FE4DC41949EAB2A7DAA6283</vt:lpwstr>
  </property>
  <property fmtid="{D5CDD505-2E9C-101B-9397-08002B2CF9AE}" pid="3" name="MediaServiceImageTags">
    <vt:lpwstr/>
  </property>
</Properties>
</file>